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1D0532" w:rsidRPr="005620C2" w:rsidTr="00950F0E">
        <w:trPr>
          <w:cantSplit/>
          <w:tblHeader/>
        </w:trPr>
        <w:tc>
          <w:tcPr>
            <w:tcW w:w="9351" w:type="dxa"/>
            <w:shd w:val="clear" w:color="auto" w:fill="6FAAD8"/>
          </w:tcPr>
          <w:p w:rsidR="00BC2A5C" w:rsidRPr="005620C2" w:rsidRDefault="00BC2A5C" w:rsidP="00BC2A5C">
            <w:pPr>
              <w:widowControl w:val="0"/>
              <w:spacing w:line="324" w:lineRule="auto"/>
              <w:ind w:right="-428"/>
              <w:rPr>
                <w:b/>
              </w:rPr>
            </w:pPr>
            <w:r w:rsidRPr="005620C2">
              <w:rPr>
                <w:b/>
              </w:rPr>
              <w:t>Medzinárodná spolupráca rozvíjaná bez formalizovaných rámcových zmlúv a dohôd o spolupráci:</w:t>
            </w:r>
          </w:p>
          <w:p w:rsidR="001D0532" w:rsidRPr="005620C2" w:rsidRDefault="001D0532" w:rsidP="00820A3D">
            <w:pPr>
              <w:pStyle w:val="tabulkahlavika"/>
              <w:widowControl w:val="0"/>
            </w:pP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>Fakulta stavební VUT Brno,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BC2A5C">
            <w:pPr>
              <w:pStyle w:val="odrazky2"/>
              <w:widowControl w:val="0"/>
              <w:numPr>
                <w:ilvl w:val="0"/>
                <w:numId w:val="0"/>
              </w:numPr>
              <w:spacing w:line="324" w:lineRule="auto"/>
            </w:pPr>
            <w:r w:rsidRPr="005620C2">
              <w:t>Fakulta stavební VŠB TU Ostrava, Česká republika,</w:t>
            </w:r>
          </w:p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BC2A5C">
            <w:pPr>
              <w:pStyle w:val="odrazky2"/>
              <w:widowControl w:val="0"/>
              <w:numPr>
                <w:ilvl w:val="0"/>
                <w:numId w:val="0"/>
              </w:numPr>
              <w:spacing w:line="324" w:lineRule="auto"/>
            </w:pPr>
            <w:r w:rsidRPr="005620C2">
              <w:t>Fakulta stavební, ČVUT Praha, Česká republika,</w:t>
            </w:r>
          </w:p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 xml:space="preserve">Dopravní fakulta Jana </w:t>
            </w:r>
            <w:proofErr w:type="spellStart"/>
            <w:r w:rsidRPr="005620C2">
              <w:t>Pernera</w:t>
            </w:r>
            <w:proofErr w:type="spellEnd"/>
            <w:r w:rsidRPr="005620C2">
              <w:t>, TU Pardubice, Česká republika,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>LCPC (</w:t>
            </w:r>
            <w:proofErr w:type="spellStart"/>
            <w:r w:rsidRPr="005620C2">
              <w:t>Laboratoire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Central</w:t>
            </w:r>
            <w:proofErr w:type="spellEnd"/>
            <w:r w:rsidRPr="005620C2">
              <w:t xml:space="preserve"> des </w:t>
            </w:r>
            <w:proofErr w:type="spellStart"/>
            <w:r w:rsidRPr="005620C2">
              <w:t>Ponts</w:t>
            </w:r>
            <w:proofErr w:type="spellEnd"/>
            <w:r w:rsidRPr="005620C2">
              <w:t xml:space="preserve"> et </w:t>
            </w:r>
            <w:proofErr w:type="spellStart"/>
            <w:r w:rsidRPr="005620C2">
              <w:t>Chaussées</w:t>
            </w:r>
            <w:proofErr w:type="spellEnd"/>
            <w:r w:rsidRPr="005620C2">
              <w:t xml:space="preserve">) </w:t>
            </w:r>
            <w:proofErr w:type="spellStart"/>
            <w:r w:rsidRPr="005620C2">
              <w:t>Paris</w:t>
            </w:r>
            <w:proofErr w:type="spellEnd"/>
            <w:r w:rsidRPr="005620C2">
              <w:t>, Francúzsko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proofErr w:type="spellStart"/>
            <w:r w:rsidRPr="005620C2">
              <w:t>Politechnika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Słąska</w:t>
            </w:r>
            <w:proofErr w:type="spellEnd"/>
            <w:r w:rsidRPr="005620C2">
              <w:t xml:space="preserve">, </w:t>
            </w:r>
            <w:proofErr w:type="spellStart"/>
            <w:r w:rsidRPr="005620C2">
              <w:t>Gliwice</w:t>
            </w:r>
            <w:proofErr w:type="spellEnd"/>
            <w:r w:rsidRPr="005620C2">
              <w:t xml:space="preserve">, </w:t>
            </w:r>
            <w:proofErr w:type="spellStart"/>
            <w:r w:rsidRPr="005620C2">
              <w:t>Wydzial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Budownictwa</w:t>
            </w:r>
            <w:proofErr w:type="spellEnd"/>
            <w:r w:rsidRPr="005620C2">
              <w:t>, Poľsko,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BC2A5C">
            <w:pPr>
              <w:pStyle w:val="odrazky2"/>
              <w:widowControl w:val="0"/>
              <w:numPr>
                <w:ilvl w:val="0"/>
                <w:numId w:val="0"/>
              </w:numPr>
              <w:spacing w:line="324" w:lineRule="auto"/>
            </w:pPr>
            <w:proofErr w:type="spellStart"/>
            <w:r w:rsidRPr="005620C2">
              <w:t>Politechnika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Opolska</w:t>
            </w:r>
            <w:proofErr w:type="spellEnd"/>
            <w:r w:rsidRPr="005620C2">
              <w:t xml:space="preserve">, </w:t>
            </w:r>
            <w:proofErr w:type="spellStart"/>
            <w:r w:rsidRPr="005620C2">
              <w:t>Wydzial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Budownictwa</w:t>
            </w:r>
            <w:proofErr w:type="spellEnd"/>
            <w:r w:rsidRPr="005620C2">
              <w:t>, Poľsko,</w:t>
            </w:r>
          </w:p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BC2A5C">
            <w:pPr>
              <w:pStyle w:val="odrazky2"/>
              <w:widowControl w:val="0"/>
              <w:numPr>
                <w:ilvl w:val="0"/>
                <w:numId w:val="0"/>
              </w:numPr>
              <w:spacing w:line="324" w:lineRule="auto"/>
            </w:pPr>
            <w:proofErr w:type="spellStart"/>
            <w:r w:rsidRPr="005620C2">
              <w:t>Politechnika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Warszawska</w:t>
            </w:r>
            <w:proofErr w:type="spellEnd"/>
            <w:r w:rsidRPr="005620C2">
              <w:t xml:space="preserve">, </w:t>
            </w:r>
            <w:proofErr w:type="spellStart"/>
            <w:r w:rsidRPr="005620C2">
              <w:t>Wydzial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Ląndowy</w:t>
            </w:r>
            <w:proofErr w:type="spellEnd"/>
            <w:r w:rsidRPr="005620C2">
              <w:t>, Poľsko,</w:t>
            </w:r>
          </w:p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proofErr w:type="spellStart"/>
            <w:r w:rsidRPr="005620C2">
              <w:t>Politechnika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Czestochowa</w:t>
            </w:r>
            <w:proofErr w:type="spellEnd"/>
            <w:r w:rsidRPr="005620C2">
              <w:t xml:space="preserve">, </w:t>
            </w:r>
            <w:proofErr w:type="spellStart"/>
            <w:r w:rsidRPr="005620C2">
              <w:t>Wydzial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Budownictva</w:t>
            </w:r>
            <w:proofErr w:type="spellEnd"/>
            <w:r w:rsidRPr="005620C2">
              <w:t>, Poľsko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proofErr w:type="spellStart"/>
            <w:r w:rsidRPr="005620C2">
              <w:t>Politechnika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Krakowska</w:t>
            </w:r>
            <w:proofErr w:type="spellEnd"/>
            <w:r w:rsidRPr="005620C2">
              <w:t xml:space="preserve">, </w:t>
            </w:r>
            <w:proofErr w:type="spellStart"/>
            <w:r w:rsidRPr="005620C2">
              <w:t>Wydzial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Budownictwa</w:t>
            </w:r>
            <w:proofErr w:type="spellEnd"/>
            <w:r w:rsidRPr="005620C2">
              <w:t>, Poľsko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it-IT"/>
              </w:rPr>
            </w:pPr>
            <w:proofErr w:type="spellStart"/>
            <w:r>
              <w:t>Politechnika</w:t>
            </w:r>
            <w:proofErr w:type="spellEnd"/>
            <w:r>
              <w:t xml:space="preserve"> </w:t>
            </w:r>
            <w:proofErr w:type="spellStart"/>
            <w:r>
              <w:t>Katowice</w:t>
            </w:r>
            <w:proofErr w:type="spellEnd"/>
            <w:r>
              <w:t>, Poľsko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 xml:space="preserve">Universita </w:t>
            </w:r>
            <w:proofErr w:type="spellStart"/>
            <w:r w:rsidRPr="005620C2">
              <w:t>delli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studi</w:t>
            </w:r>
            <w:proofErr w:type="spellEnd"/>
            <w:r w:rsidRPr="005620C2">
              <w:t xml:space="preserve"> di </w:t>
            </w:r>
            <w:proofErr w:type="spellStart"/>
            <w:r w:rsidRPr="005620C2">
              <w:t>Parma</w:t>
            </w:r>
            <w:proofErr w:type="spellEnd"/>
            <w:r w:rsidRPr="005620C2">
              <w:t>, Taliansko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 xml:space="preserve">National </w:t>
            </w:r>
            <w:proofErr w:type="spellStart"/>
            <w:r w:rsidRPr="005620C2">
              <w:t>Technical</w:t>
            </w:r>
            <w:proofErr w:type="spellEnd"/>
            <w:r w:rsidRPr="005620C2">
              <w:t xml:space="preserve"> University of </w:t>
            </w:r>
            <w:proofErr w:type="spellStart"/>
            <w:r w:rsidRPr="005620C2">
              <w:t>Athens</w:t>
            </w:r>
            <w:proofErr w:type="spellEnd"/>
            <w:r w:rsidRPr="005620C2">
              <w:t>, Civil Engineering Department, Grécko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proofErr w:type="spellStart"/>
            <w:r w:rsidRPr="005620C2">
              <w:t>Moscow</w:t>
            </w:r>
            <w:proofErr w:type="spellEnd"/>
            <w:r w:rsidRPr="005620C2">
              <w:t xml:space="preserve"> state university of Civil Engineering, Ruská federácia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>TU Kragujevac, Mechanical Engineering Faculty, Srbsko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it-IT"/>
              </w:rPr>
            </w:pPr>
            <w:r w:rsidRPr="005620C2">
              <w:t xml:space="preserve">CHEPS – University of  </w:t>
            </w:r>
            <w:proofErr w:type="spellStart"/>
            <w:r w:rsidRPr="005620C2">
              <w:t>Twente</w:t>
            </w:r>
            <w:proofErr w:type="spellEnd"/>
            <w:r w:rsidRPr="005620C2">
              <w:t xml:space="preserve">, Center for </w:t>
            </w:r>
            <w:proofErr w:type="spellStart"/>
            <w:r w:rsidRPr="005620C2">
              <w:t>Higher</w:t>
            </w:r>
            <w:proofErr w:type="spellEnd"/>
            <w:r w:rsidRPr="005620C2">
              <w:t xml:space="preserve"> Education, Holandsko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proofErr w:type="spellStart"/>
            <w:r w:rsidRPr="005620C2">
              <w:t>Vaasa</w:t>
            </w:r>
            <w:proofErr w:type="spellEnd"/>
            <w:r w:rsidRPr="005620C2">
              <w:t xml:space="preserve"> - University of </w:t>
            </w:r>
            <w:proofErr w:type="spellStart"/>
            <w:r w:rsidRPr="005620C2">
              <w:t>Vaasa</w:t>
            </w:r>
            <w:proofErr w:type="spellEnd"/>
            <w:r w:rsidRPr="005620C2">
              <w:t xml:space="preserve">, Department of </w:t>
            </w:r>
            <w:proofErr w:type="spellStart"/>
            <w:r w:rsidRPr="005620C2">
              <w:t>Production</w:t>
            </w:r>
            <w:proofErr w:type="spellEnd"/>
            <w:r w:rsidRPr="005620C2">
              <w:t xml:space="preserve"> of </w:t>
            </w:r>
            <w:proofErr w:type="spellStart"/>
            <w:r w:rsidRPr="005620C2">
              <w:t>Economics</w:t>
            </w:r>
            <w:proofErr w:type="spellEnd"/>
            <w:r w:rsidRPr="005620C2">
              <w:t>, Fínsko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it-IT"/>
              </w:rPr>
            </w:pPr>
            <w:r w:rsidRPr="005620C2">
              <w:t xml:space="preserve">TU </w:t>
            </w:r>
            <w:proofErr w:type="spellStart"/>
            <w:r w:rsidRPr="005620C2">
              <w:t>Wien</w:t>
            </w:r>
            <w:proofErr w:type="spellEnd"/>
            <w:r w:rsidRPr="005620C2">
              <w:t xml:space="preserve">, </w:t>
            </w:r>
            <w:proofErr w:type="spellStart"/>
            <w:r w:rsidRPr="005620C2">
              <w:t>Istitut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für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Strassenbau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und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Strassenerhaltung</w:t>
            </w:r>
            <w:proofErr w:type="spellEnd"/>
            <w:r w:rsidRPr="005620C2">
              <w:t>, Rakúsko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 xml:space="preserve">TU </w:t>
            </w:r>
            <w:proofErr w:type="spellStart"/>
            <w:r w:rsidRPr="005620C2">
              <w:t>Budapest</w:t>
            </w:r>
            <w:proofErr w:type="spellEnd"/>
            <w:r w:rsidRPr="005620C2">
              <w:t>, Maďarsko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 xml:space="preserve">TU </w:t>
            </w:r>
            <w:proofErr w:type="spellStart"/>
            <w:r w:rsidRPr="005620C2">
              <w:t>Darmstadt</w:t>
            </w:r>
            <w:proofErr w:type="spellEnd"/>
            <w:r w:rsidRPr="005620C2">
              <w:t>, Nemecko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pl-PL"/>
              </w:rPr>
            </w:pPr>
            <w:proofErr w:type="spellStart"/>
            <w:r w:rsidRPr="005620C2">
              <w:t>Belarussian</w:t>
            </w:r>
            <w:proofErr w:type="spellEnd"/>
            <w:r w:rsidRPr="005620C2">
              <w:t xml:space="preserve"> National </w:t>
            </w:r>
            <w:proofErr w:type="spellStart"/>
            <w:r w:rsidRPr="005620C2">
              <w:t>Technical</w:t>
            </w:r>
            <w:proofErr w:type="spellEnd"/>
            <w:r w:rsidRPr="005620C2">
              <w:t xml:space="preserve"> University, Bielorusko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 xml:space="preserve">Transport and </w:t>
            </w:r>
            <w:proofErr w:type="spellStart"/>
            <w:r w:rsidRPr="005620C2">
              <w:t>Telecommunication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Institute</w:t>
            </w:r>
            <w:proofErr w:type="spellEnd"/>
            <w:r w:rsidRPr="005620C2">
              <w:t>, Riga, Lotyšsko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>VUGT, Vilnius, Litva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>TU Tallin, Estónsko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>Technická univerzita architektúry, staviteľstva a geodézie, Sofia, Bulharsko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t xml:space="preserve">International </w:t>
            </w:r>
            <w:proofErr w:type="spellStart"/>
            <w:r w:rsidRPr="005620C2">
              <w:t>Tunneling</w:t>
            </w:r>
            <w:proofErr w:type="spellEnd"/>
            <w:r w:rsidRPr="005620C2">
              <w:t xml:space="preserve"> Association, Taliansko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  <w:rPr>
                <w:lang w:val="en-GB"/>
              </w:rPr>
            </w:pPr>
            <w:r w:rsidRPr="005620C2">
              <w:lastRenderedPageBreak/>
              <w:t xml:space="preserve">Centrum </w:t>
            </w:r>
            <w:proofErr w:type="spellStart"/>
            <w:r w:rsidRPr="005620C2">
              <w:t>dopravního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výzkumu</w:t>
            </w:r>
            <w:proofErr w:type="spellEnd"/>
            <w:r w:rsidRPr="005620C2">
              <w:t xml:space="preserve"> Brno,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ATLAS s. r. o. Praha,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STRABAG AG, </w:t>
            </w:r>
            <w:proofErr w:type="spellStart"/>
            <w:r w:rsidRPr="005620C2">
              <w:t>Vienna</w:t>
            </w:r>
            <w:proofErr w:type="spellEnd"/>
            <w:r w:rsidRPr="005620C2">
              <w:t>, Rakúsko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Stavební </w:t>
            </w:r>
            <w:proofErr w:type="spellStart"/>
            <w:r w:rsidRPr="005620C2">
              <w:t>geologie</w:t>
            </w:r>
            <w:proofErr w:type="spellEnd"/>
            <w:r w:rsidRPr="005620C2">
              <w:t xml:space="preserve"> - </w:t>
            </w:r>
            <w:proofErr w:type="spellStart"/>
            <w:r w:rsidRPr="005620C2">
              <w:t>Geotechnika</w:t>
            </w:r>
            <w:proofErr w:type="spellEnd"/>
            <w:r w:rsidRPr="005620C2">
              <w:t>, a. s., Praha,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UNIGEO, a. s. Ostrava,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FGM </w:t>
            </w:r>
            <w:proofErr w:type="spellStart"/>
            <w:r w:rsidRPr="005620C2">
              <w:t>Graz</w:t>
            </w:r>
            <w:proofErr w:type="spellEnd"/>
            <w:r w:rsidRPr="005620C2">
              <w:t>, Rakúsko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RILEM (International </w:t>
            </w:r>
            <w:proofErr w:type="spellStart"/>
            <w:r w:rsidRPr="005620C2">
              <w:t>Union</w:t>
            </w:r>
            <w:proofErr w:type="spellEnd"/>
            <w:r w:rsidRPr="005620C2">
              <w:t xml:space="preserve"> of </w:t>
            </w:r>
            <w:proofErr w:type="spellStart"/>
            <w:r w:rsidRPr="005620C2">
              <w:t>Testing</w:t>
            </w:r>
            <w:proofErr w:type="spellEnd"/>
            <w:r w:rsidRPr="005620C2">
              <w:t xml:space="preserve"> and Research </w:t>
            </w:r>
            <w:proofErr w:type="spellStart"/>
            <w:r w:rsidRPr="005620C2">
              <w:t>Laboratories</w:t>
            </w:r>
            <w:proofErr w:type="spellEnd"/>
            <w:r w:rsidRPr="005620C2">
              <w:t xml:space="preserve"> for </w:t>
            </w:r>
            <w:proofErr w:type="spellStart"/>
            <w:r w:rsidRPr="005620C2">
              <w:t>Materials</w:t>
            </w:r>
            <w:proofErr w:type="spellEnd"/>
            <w:r w:rsidRPr="005620C2">
              <w:t xml:space="preserve"> and       Structures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proofErr w:type="spellStart"/>
            <w:r w:rsidRPr="005620C2">
              <w:t>Polska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Akademia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nauk</w:t>
            </w:r>
            <w:proofErr w:type="spellEnd"/>
            <w:r w:rsidRPr="005620C2">
              <w:t xml:space="preserve">, Komisia </w:t>
            </w:r>
            <w:proofErr w:type="spellStart"/>
            <w:r w:rsidRPr="005620C2">
              <w:t>inžinierii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budowlanej</w:t>
            </w:r>
            <w:proofErr w:type="spellEnd"/>
            <w:r w:rsidRPr="005620C2">
              <w:t>, Poľsko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IABSE (International Association for </w:t>
            </w:r>
            <w:proofErr w:type="spellStart"/>
            <w:r w:rsidRPr="005620C2">
              <w:t>Bridges</w:t>
            </w:r>
            <w:proofErr w:type="spellEnd"/>
            <w:r w:rsidRPr="005620C2">
              <w:t xml:space="preserve"> and </w:t>
            </w:r>
            <w:proofErr w:type="spellStart"/>
            <w:r w:rsidRPr="005620C2">
              <w:t>Structural</w:t>
            </w:r>
            <w:proofErr w:type="spellEnd"/>
            <w:r w:rsidRPr="005620C2">
              <w:t xml:space="preserve"> Engineering), Švajčiarsko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SUDOP, a. s. Praha,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Správa železniční dopravní cesty, </w:t>
            </w:r>
            <w:proofErr w:type="spellStart"/>
            <w:r w:rsidRPr="005620C2">
              <w:t>státní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organizace</w:t>
            </w:r>
            <w:proofErr w:type="spellEnd"/>
            <w:r w:rsidRPr="005620C2">
              <w:t>, SŽDC Praha,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UTAM AV Praha,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MIKROBELAG, Rakúsko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BAST – </w:t>
            </w:r>
            <w:proofErr w:type="spellStart"/>
            <w:r w:rsidRPr="005620C2">
              <w:t>Bundesanstalt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für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Strassenwesen</w:t>
            </w:r>
            <w:proofErr w:type="spellEnd"/>
            <w:r w:rsidRPr="005620C2">
              <w:t>, Nemecko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proofErr w:type="spellStart"/>
            <w:r w:rsidRPr="005620C2">
              <w:t>Instytut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Badawczy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Dróg</w:t>
            </w:r>
            <w:proofErr w:type="spellEnd"/>
            <w:r w:rsidRPr="005620C2">
              <w:t xml:space="preserve"> i </w:t>
            </w:r>
            <w:proofErr w:type="spellStart"/>
            <w:r w:rsidRPr="005620C2">
              <w:t>Mostow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Warszawa</w:t>
            </w:r>
            <w:proofErr w:type="spellEnd"/>
            <w:r w:rsidRPr="005620C2">
              <w:t>, Poľsko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IGIP (</w:t>
            </w:r>
            <w:proofErr w:type="spellStart"/>
            <w:r w:rsidRPr="005620C2">
              <w:t>Internationale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Gesellschaft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fűr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die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Ingenieuerausbildung</w:t>
            </w:r>
            <w:proofErr w:type="spellEnd"/>
            <w:r w:rsidRPr="005620C2">
              <w:t>), Nemecko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Dopravná akadémia Ukrajiny, Ukrajina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Stavby </w:t>
            </w:r>
            <w:proofErr w:type="spellStart"/>
            <w:r w:rsidRPr="005620C2">
              <w:t>silnic</w:t>
            </w:r>
            <w:proofErr w:type="spellEnd"/>
            <w:r w:rsidRPr="005620C2">
              <w:t xml:space="preserve"> a </w:t>
            </w:r>
            <w:proofErr w:type="spellStart"/>
            <w:r w:rsidRPr="005620C2">
              <w:t>železnic</w:t>
            </w:r>
            <w:proofErr w:type="spellEnd"/>
            <w:r w:rsidRPr="005620C2">
              <w:t>, a. s. Praha, Česká</w:t>
            </w:r>
            <w:r>
              <w:t xml:space="preserve">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ŽSD - </w:t>
            </w:r>
            <w:proofErr w:type="spellStart"/>
            <w:r w:rsidRPr="005620C2">
              <w:t>Recyklace</w:t>
            </w:r>
            <w:proofErr w:type="spellEnd"/>
            <w:r w:rsidRPr="005620C2">
              <w:t>, s. r. o. Brno,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ECM ECO Monitoring Praha,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MÁV </w:t>
            </w:r>
            <w:proofErr w:type="spellStart"/>
            <w:r w:rsidRPr="005620C2">
              <w:t>Központi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Felépítményvizsgálo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Kft</w:t>
            </w:r>
            <w:proofErr w:type="spellEnd"/>
            <w:r w:rsidRPr="005620C2">
              <w:t>., Budapešť, Maďarsko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DESEC </w:t>
            </w:r>
            <w:proofErr w:type="spellStart"/>
            <w:r w:rsidRPr="005620C2">
              <w:t>Ltd</w:t>
            </w:r>
            <w:proofErr w:type="spellEnd"/>
            <w:r w:rsidRPr="005620C2">
              <w:t xml:space="preserve">, </w:t>
            </w:r>
            <w:proofErr w:type="spellStart"/>
            <w:r w:rsidRPr="005620C2">
              <w:t>Parkano</w:t>
            </w:r>
            <w:proofErr w:type="spellEnd"/>
            <w:r w:rsidRPr="005620C2">
              <w:t>, Fínsko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Technology </w:t>
            </w:r>
            <w:proofErr w:type="spellStart"/>
            <w:r w:rsidRPr="005620C2">
              <w:t>research</w:t>
            </w:r>
            <w:proofErr w:type="spellEnd"/>
            <w:r w:rsidRPr="005620C2">
              <w:t xml:space="preserve"> centre </w:t>
            </w:r>
            <w:proofErr w:type="spellStart"/>
            <w:r w:rsidRPr="005620C2">
              <w:t>Technobothnia</w:t>
            </w:r>
            <w:proofErr w:type="spellEnd"/>
            <w:r w:rsidRPr="005620C2">
              <w:t xml:space="preserve">, </w:t>
            </w:r>
            <w:proofErr w:type="spellStart"/>
            <w:r w:rsidRPr="005620C2">
              <w:t>Vaasa</w:t>
            </w:r>
            <w:proofErr w:type="spellEnd"/>
            <w:r w:rsidRPr="005620C2">
              <w:t>, Fínsko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bookmarkStart w:id="0" w:name="_GoBack"/>
            <w:bookmarkEnd w:id="0"/>
            <w:r w:rsidRPr="005620C2">
              <w:t xml:space="preserve">KPM </w:t>
            </w:r>
            <w:proofErr w:type="spellStart"/>
            <w:r w:rsidRPr="005620C2">
              <w:t>Consult</w:t>
            </w:r>
            <w:proofErr w:type="spellEnd"/>
            <w:r w:rsidRPr="005620C2">
              <w:t>, a. s., Brno,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VR – </w:t>
            </w:r>
            <w:proofErr w:type="spellStart"/>
            <w:r w:rsidRPr="005620C2">
              <w:t>Track</w:t>
            </w:r>
            <w:proofErr w:type="spellEnd"/>
            <w:r w:rsidRPr="005620C2">
              <w:t xml:space="preserve"> </w:t>
            </w:r>
            <w:proofErr w:type="spellStart"/>
            <w:r w:rsidRPr="005620C2">
              <w:t>Ltd</w:t>
            </w:r>
            <w:proofErr w:type="spellEnd"/>
            <w:r w:rsidRPr="005620C2">
              <w:t>, Helsinki, Fínsko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 xml:space="preserve">METAL Elektro </w:t>
            </w:r>
            <w:proofErr w:type="spellStart"/>
            <w:r w:rsidRPr="005620C2">
              <w:t>Budapest</w:t>
            </w:r>
            <w:proofErr w:type="spellEnd"/>
            <w:r w:rsidRPr="005620C2">
              <w:t>, Maďarsko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proofErr w:type="spellStart"/>
            <w:r w:rsidRPr="005620C2">
              <w:t>Railtech</w:t>
            </w:r>
            <w:proofErr w:type="spellEnd"/>
            <w:r w:rsidRPr="005620C2">
              <w:t xml:space="preserve"> Praha, Česká republika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World Road Association P.I.A.R.C., skupina C8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lastRenderedPageBreak/>
              <w:t>Slovenský národný komitét FEANI</w:t>
            </w:r>
          </w:p>
        </w:tc>
      </w:tr>
      <w:tr w:rsidR="00950F0E" w:rsidRPr="005620C2" w:rsidTr="00950F0E">
        <w:trPr>
          <w:cantSplit/>
          <w:trHeight w:val="454"/>
        </w:trPr>
        <w:tc>
          <w:tcPr>
            <w:tcW w:w="9351" w:type="dxa"/>
            <w:vAlign w:val="center"/>
          </w:tcPr>
          <w:p w:rsidR="00950F0E" w:rsidRPr="005620C2" w:rsidRDefault="00950F0E" w:rsidP="00820A3D">
            <w:pPr>
              <w:pStyle w:val="tabulkatextstred"/>
              <w:widowControl w:val="0"/>
              <w:jc w:val="left"/>
            </w:pPr>
            <w:r w:rsidRPr="005620C2">
              <w:t>Slovenský národný komitét UNESCO - ICOMOS</w:t>
            </w:r>
          </w:p>
        </w:tc>
      </w:tr>
    </w:tbl>
    <w:p w:rsidR="000F77C8" w:rsidRDefault="000F77C8"/>
    <w:sectPr w:rsidR="000F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D18"/>
    <w:multiLevelType w:val="hybridMultilevel"/>
    <w:tmpl w:val="0CE89820"/>
    <w:lvl w:ilvl="0" w:tplc="1F56764E">
      <w:start w:val="1"/>
      <w:numFmt w:val="bullet"/>
      <w:pStyle w:val="odrazky2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32"/>
    <w:rsid w:val="000F77C8"/>
    <w:rsid w:val="00141BF2"/>
    <w:rsid w:val="001D0532"/>
    <w:rsid w:val="00950F0E"/>
    <w:rsid w:val="00B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29A4"/>
  <w15:chartTrackingRefBased/>
  <w15:docId w15:val="{96A69DF2-3CE5-4B6D-9DF0-2740B41A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532"/>
    <w:pPr>
      <w:spacing w:before="40" w:after="40" w:line="30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0532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hlavika">
    <w:name w:val="tabulka hlavička"/>
    <w:basedOn w:val="Normlny"/>
    <w:qFormat/>
    <w:rsid w:val="001D0532"/>
    <w:pPr>
      <w:spacing w:before="80" w:after="80"/>
    </w:pPr>
    <w:rPr>
      <w:b/>
      <w:color w:val="FFFFFF"/>
    </w:rPr>
  </w:style>
  <w:style w:type="paragraph" w:customStyle="1" w:styleId="tabulkatextstred">
    <w:name w:val="tabulka text stred"/>
    <w:basedOn w:val="Normlny"/>
    <w:qFormat/>
    <w:rsid w:val="001D0532"/>
    <w:pPr>
      <w:jc w:val="center"/>
    </w:pPr>
  </w:style>
  <w:style w:type="paragraph" w:customStyle="1" w:styleId="odrazky2">
    <w:name w:val="odrazky 2"/>
    <w:basedOn w:val="Normlny"/>
    <w:rsid w:val="00BC2A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2020-06-03T12:37:00Z</dcterms:created>
  <dcterms:modified xsi:type="dcterms:W3CDTF">2020-06-03T12:53:00Z</dcterms:modified>
</cp:coreProperties>
</file>